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1"/>
      </w:tblGrid>
      <w:tr w:rsidR="00396EA1" w:rsidRPr="00396EA1" w:rsidTr="00396EA1"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96EA1" w:rsidRPr="00396EA1" w:rsidRDefault="00396EA1" w:rsidP="00396EA1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96EA1">
              <w:rPr>
                <w:rFonts w:ascii="Times New Roman" w:hAnsi="Times New Roman" w:cs="Times New Roman"/>
                <w:lang w:eastAsia="ru-RU"/>
              </w:rPr>
              <w:t>Приложение 9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к Типовой конкурсной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документации по выбору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поставщика услуги или товаров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по организации питания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обучающихся в организациях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среднего образования, а также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поставщика товаров, связанных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с обеспечением питания детей,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воспитывающихся и обучающихся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в дошкольных организациях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образования, организациях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образования для детей-сирот и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детей, оставшихся без</w:t>
            </w:r>
            <w:r w:rsidRPr="00396EA1">
              <w:rPr>
                <w:rFonts w:ascii="Times New Roman" w:hAnsi="Times New Roman" w:cs="Times New Roman"/>
                <w:lang w:eastAsia="ru-RU"/>
              </w:rPr>
              <w:br/>
              <w:t>попечения родителей</w:t>
            </w:r>
          </w:p>
        </w:tc>
      </w:tr>
    </w:tbl>
    <w:p w:rsidR="00396EA1" w:rsidRPr="00396EA1" w:rsidRDefault="00396EA1" w:rsidP="00396EA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6EA1">
        <w:rPr>
          <w:rFonts w:ascii="Times New Roman" w:hAnsi="Times New Roman" w:cs="Times New Roman"/>
          <w:b/>
          <w:sz w:val="32"/>
          <w:szCs w:val="32"/>
          <w:lang w:eastAsia="ru-RU"/>
        </w:rPr>
        <w:t>Типовой договор</w:t>
      </w:r>
    </w:p>
    <w:p w:rsidR="00396EA1" w:rsidRDefault="00396EA1" w:rsidP="00396EA1">
      <w:pPr>
        <w:pStyle w:val="a4"/>
        <w:rPr>
          <w:rFonts w:ascii="Times New Roman" w:hAnsi="Times New Roman" w:cs="Times New Roman"/>
          <w:spacing w:val="2"/>
          <w:lang w:eastAsia="ru-RU"/>
        </w:rPr>
      </w:pPr>
      <w:r>
        <w:rPr>
          <w:rFonts w:ascii="Times New Roman" w:hAnsi="Times New Roman" w:cs="Times New Roman"/>
          <w:spacing w:val="2"/>
          <w:lang w:eastAsia="ru-RU"/>
        </w:rPr>
        <w:t xml:space="preserve">г. Атбасар </w:t>
      </w:r>
      <w:r w:rsidRPr="00396EA1">
        <w:rPr>
          <w:rFonts w:ascii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>
        <w:rPr>
          <w:rFonts w:ascii="Times New Roman" w:hAnsi="Times New Roman" w:cs="Times New Roman"/>
          <w:spacing w:val="2"/>
          <w:lang w:eastAsia="ru-RU"/>
        </w:rPr>
        <w:tab/>
      </w:r>
      <w:r w:rsidRPr="00396EA1">
        <w:rPr>
          <w:rFonts w:ascii="Times New Roman" w:hAnsi="Times New Roman" w:cs="Times New Roman"/>
          <w:spacing w:val="2"/>
          <w:lang w:eastAsia="ru-RU"/>
        </w:rPr>
        <w:t xml:space="preserve">"___" ___________ ______ 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г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>. </w:t>
      </w:r>
      <w:r w:rsidRPr="00396EA1">
        <w:rPr>
          <w:rFonts w:ascii="Times New Roman" w:hAnsi="Times New Roman" w:cs="Times New Roman"/>
          <w:spacing w:val="2"/>
          <w:lang w:eastAsia="ru-RU"/>
        </w:rPr>
        <w:br/>
        <w:t xml:space="preserve">            </w:t>
      </w:r>
    </w:p>
    <w:p w:rsidR="00396EA1" w:rsidRPr="00396EA1" w:rsidRDefault="00396EA1" w:rsidP="00396EA1">
      <w:pPr>
        <w:pStyle w:val="a4"/>
        <w:rPr>
          <w:rFonts w:ascii="Times New Roman" w:hAnsi="Times New Roman" w:cs="Times New Roman"/>
          <w:spacing w:val="2"/>
          <w:lang w:eastAsia="ru-RU"/>
        </w:rPr>
      </w:pP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</w:t>
      </w:r>
      <w:proofErr w:type="gramStart"/>
      <w:r w:rsidRPr="00396EA1">
        <w:rPr>
          <w:rFonts w:ascii="Times New Roman" w:hAnsi="Times New Roman" w:cs="Times New Roman"/>
          <w:b/>
          <w:szCs w:val="20"/>
        </w:rPr>
        <w:t>Государственное учреждение «Отдел образов</w:t>
      </w:r>
      <w:bookmarkStart w:id="0" w:name="_GoBack"/>
      <w:bookmarkEnd w:id="0"/>
      <w:r w:rsidRPr="00396EA1">
        <w:rPr>
          <w:rFonts w:ascii="Times New Roman" w:hAnsi="Times New Roman" w:cs="Times New Roman"/>
          <w:b/>
          <w:szCs w:val="20"/>
        </w:rPr>
        <w:t>ания Атбасарского района»</w:t>
      </w:r>
      <w:r w:rsidRPr="00396EA1">
        <w:rPr>
          <w:rFonts w:ascii="Times New Roman" w:hAnsi="Times New Roman" w:cs="Times New Roman"/>
          <w:szCs w:val="20"/>
        </w:rPr>
        <w:t xml:space="preserve"> именуемый в дальнейшем «Покупатель», в лице руководителя </w:t>
      </w:r>
      <w:proofErr w:type="spellStart"/>
      <w:r w:rsidRPr="00396EA1">
        <w:rPr>
          <w:rFonts w:ascii="Times New Roman" w:hAnsi="Times New Roman" w:cs="Times New Roman"/>
          <w:szCs w:val="20"/>
        </w:rPr>
        <w:t>Наймушиной</w:t>
      </w:r>
      <w:proofErr w:type="spellEnd"/>
      <w:r w:rsidRPr="00396EA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396EA1">
        <w:rPr>
          <w:rFonts w:ascii="Times New Roman" w:hAnsi="Times New Roman" w:cs="Times New Roman"/>
          <w:szCs w:val="20"/>
        </w:rPr>
        <w:t>Н.Г..действующий</w:t>
      </w:r>
      <w:proofErr w:type="spellEnd"/>
      <w:r w:rsidRPr="00396EA1">
        <w:rPr>
          <w:rFonts w:ascii="Times New Roman" w:hAnsi="Times New Roman" w:cs="Times New Roman"/>
          <w:szCs w:val="20"/>
        </w:rPr>
        <w:t xml:space="preserve"> на основании Положения с одной стороны</w:t>
      </w:r>
      <w:r w:rsidRPr="00396EA1">
        <w:rPr>
          <w:rFonts w:ascii="Times New Roman" w:hAnsi="Times New Roman" w:cs="Times New Roman"/>
          <w:spacing w:val="2"/>
          <w:sz w:val="24"/>
          <w:lang w:eastAsia="ru-RU"/>
        </w:rPr>
        <w:t xml:space="preserve"> </w:t>
      </w:r>
      <w:r w:rsidRPr="00396EA1">
        <w:rPr>
          <w:rFonts w:ascii="Times New Roman" w:hAnsi="Times New Roman" w:cs="Times New Roman"/>
          <w:spacing w:val="2"/>
          <w:lang w:eastAsia="ru-RU"/>
        </w:rPr>
        <w:t>и ______________, (полное наименование поставщика – победителя конкурса), именуемый (</w:t>
      </w:r>
      <w:proofErr w:type="spellStart"/>
      <w:r w:rsidRPr="00396EA1">
        <w:rPr>
          <w:rFonts w:ascii="Times New Roman" w:hAnsi="Times New Roman" w:cs="Times New Roman"/>
          <w:spacing w:val="2"/>
          <w:lang w:eastAsia="ru-RU"/>
        </w:rPr>
        <w:t>ое</w:t>
      </w:r>
      <w:proofErr w:type="spellEnd"/>
      <w:r w:rsidRPr="00396EA1">
        <w:rPr>
          <w:rFonts w:ascii="Times New Roman" w:hAnsi="Times New Roman" w:cs="Times New Roman"/>
          <w:spacing w:val="2"/>
          <w:lang w:eastAsia="ru-RU"/>
        </w:rPr>
        <w:t>) (</w:t>
      </w:r>
      <w:proofErr w:type="spellStart"/>
      <w:r w:rsidRPr="00396EA1">
        <w:rPr>
          <w:rFonts w:ascii="Times New Roman" w:hAnsi="Times New Roman" w:cs="Times New Roman"/>
          <w:spacing w:val="2"/>
          <w:lang w:eastAsia="ru-RU"/>
        </w:rPr>
        <w:t>ая</w:t>
      </w:r>
      <w:proofErr w:type="spellEnd"/>
      <w:r w:rsidRPr="00396EA1">
        <w:rPr>
          <w:rFonts w:ascii="Times New Roman" w:hAnsi="Times New Roman" w:cs="Times New Roman"/>
          <w:spacing w:val="2"/>
          <w:lang w:eastAsia="ru-RU"/>
        </w:rPr>
        <w:t>) в дальнейшем Поставщик, в лице _________________________________,</w:t>
      </w:r>
      <w:r w:rsidRPr="00396EA1">
        <w:rPr>
          <w:rFonts w:ascii="Times New Roman" w:hAnsi="Times New Roman" w:cs="Times New Roman"/>
          <w:spacing w:val="2"/>
          <w:lang w:eastAsia="ru-RU"/>
        </w:rPr>
        <w:br/>
        <w:t>                 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основании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прописью)/без учета НДС (далее – цена Договора).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2. В данном Договоре нижеперечисленные понятия имеют следующее толкование: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3) "Заказчик" – орган или организация среднего образования;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4) "Товар" – товар по организации питания обучающихся в организациях среднего образования;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1) настоящий Договор;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2) техническое задание;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3) обеспечение исполнения Договора.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lastRenderedPageBreak/>
        <w:t>     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 xml:space="preserve">      При изменении количества 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обучающихся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>, имеющих право на получение бесплатного питания составляется дополнительное соглашение к действующему договору.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7. Поставщик обязуется оказать, а Заказчик принять и оплатить услугу или товар по организации питания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8. Сроки выплат________ (указать сроки).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9. Необходимые документы, предшествующие оплате:____________ (счет-фактура, акт приема-передачи).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12. Стоимость одноразового питания на одного обучающегося составляет _______тенге.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13. Предоставление услуги или поставка товаров осуществляется Поставщиком в соответствии со сроками установленными Договором.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поставки товаров или других мер, предусмотренных законодательством.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15. В случае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,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,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19. В случае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,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несет никакой финансовой обязанности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 xml:space="preserve">     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</w:t>
      </w:r>
      <w:r w:rsidRPr="00396EA1">
        <w:rPr>
          <w:rFonts w:ascii="Times New Roman" w:hAnsi="Times New Roman" w:cs="Times New Roman"/>
          <w:spacing w:val="2"/>
          <w:lang w:eastAsia="ru-RU"/>
        </w:rPr>
        <w:lastRenderedPageBreak/>
        <w:t>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24. Договор составляется на государственном и русском языках.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Внесение изменений в договор допускается в случаях: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 xml:space="preserve">      2) изменения количества </w:t>
      </w:r>
      <w:proofErr w:type="gramStart"/>
      <w:r w:rsidRPr="00396EA1">
        <w:rPr>
          <w:rFonts w:ascii="Times New Roman" w:hAnsi="Times New Roman" w:cs="Times New Roman"/>
          <w:spacing w:val="2"/>
          <w:lang w:eastAsia="ru-RU"/>
        </w:rPr>
        <w:t>обучающихся</w:t>
      </w:r>
      <w:proofErr w:type="gramEnd"/>
      <w:r w:rsidRPr="00396EA1">
        <w:rPr>
          <w:rFonts w:ascii="Times New Roman" w:hAnsi="Times New Roman" w:cs="Times New Roman"/>
          <w:spacing w:val="2"/>
          <w:lang w:eastAsia="ru-RU"/>
        </w:rPr>
        <w:t>, имеющих право на получение бесплатного питания.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31. Адреса и реквизиты Сторон:</w:t>
      </w:r>
    </w:p>
    <w:tbl>
      <w:tblPr>
        <w:tblW w:w="10378" w:type="dxa"/>
        <w:tblLook w:val="01E0" w:firstRow="1" w:lastRow="1" w:firstColumn="1" w:lastColumn="1" w:noHBand="0" w:noVBand="0"/>
      </w:tblPr>
      <w:tblGrid>
        <w:gridCol w:w="925"/>
        <w:gridCol w:w="4438"/>
        <w:gridCol w:w="477"/>
        <w:gridCol w:w="928"/>
        <w:gridCol w:w="720"/>
        <w:gridCol w:w="1686"/>
        <w:gridCol w:w="1204"/>
      </w:tblGrid>
      <w:tr w:rsidR="00396EA1" w:rsidRPr="0058311A" w:rsidTr="00943DDC">
        <w:trPr>
          <w:trHeight w:val="472"/>
        </w:trPr>
        <w:tc>
          <w:tcPr>
            <w:tcW w:w="5363" w:type="dxa"/>
            <w:gridSpan w:val="2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 xml:space="preserve">Государственное учреждение «Отдел образования </w:t>
            </w:r>
          </w:p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Атбасарского района»</w:t>
            </w:r>
          </w:p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96EA1" w:rsidRPr="0058311A" w:rsidRDefault="00396EA1" w:rsidP="00943DDC">
            <w:pPr>
              <w:ind w:left="55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4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6EA1" w:rsidRPr="0058311A" w:rsidTr="00943DDC">
        <w:trPr>
          <w:trHeight w:val="91"/>
        </w:trPr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БИК: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8311A">
              <w:rPr>
                <w:b/>
                <w:sz w:val="20"/>
                <w:szCs w:val="20"/>
                <w:lang w:val="en-US"/>
              </w:rPr>
              <w:t>KKMF KZ 2A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БИК:</w:t>
            </w:r>
          </w:p>
        </w:tc>
        <w:tc>
          <w:tcPr>
            <w:tcW w:w="3610" w:type="dxa"/>
            <w:gridSpan w:val="3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96EA1" w:rsidRPr="0058311A" w:rsidTr="00943DDC"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ИИК: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8311A">
              <w:rPr>
                <w:b/>
                <w:sz w:val="20"/>
                <w:szCs w:val="20"/>
                <w:lang w:val="en-US"/>
              </w:rPr>
              <w:t>KZ 040 701 03K SN0 304 000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ИИК:</w:t>
            </w:r>
          </w:p>
        </w:tc>
        <w:tc>
          <w:tcPr>
            <w:tcW w:w="3610" w:type="dxa"/>
            <w:gridSpan w:val="3"/>
          </w:tcPr>
          <w:p w:rsidR="00396EA1" w:rsidRPr="00605EBF" w:rsidRDefault="00396EA1" w:rsidP="00943DD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96EA1" w:rsidRPr="0058311A" w:rsidTr="00943DDC"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БИН: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0601 4000 0456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БИН:</w:t>
            </w:r>
          </w:p>
        </w:tc>
        <w:tc>
          <w:tcPr>
            <w:tcW w:w="3610" w:type="dxa"/>
            <w:gridSpan w:val="3"/>
          </w:tcPr>
          <w:p w:rsidR="00396EA1" w:rsidRPr="00605EBF" w:rsidRDefault="00396EA1" w:rsidP="00943DDC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96EA1" w:rsidRPr="0058311A" w:rsidTr="00943DDC"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БАНК: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 xml:space="preserve">ГУ «Комитет казначейства Министерства финансов РК» 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БАНК:</w:t>
            </w:r>
          </w:p>
        </w:tc>
        <w:tc>
          <w:tcPr>
            <w:tcW w:w="3610" w:type="dxa"/>
            <w:gridSpan w:val="3"/>
          </w:tcPr>
          <w:p w:rsidR="00396EA1" w:rsidRPr="0058311A" w:rsidRDefault="00396EA1" w:rsidP="00943DDC">
            <w:pPr>
              <w:rPr>
                <w:b/>
                <w:sz w:val="20"/>
                <w:szCs w:val="20"/>
              </w:rPr>
            </w:pPr>
          </w:p>
        </w:tc>
      </w:tr>
      <w:tr w:rsidR="00396EA1" w:rsidRPr="0058311A" w:rsidTr="00943DDC"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8311A">
              <w:rPr>
                <w:b/>
                <w:sz w:val="20"/>
                <w:szCs w:val="20"/>
              </w:rPr>
              <w:t>г</w:t>
            </w:r>
            <w:proofErr w:type="gramStart"/>
            <w:r w:rsidRPr="0058311A">
              <w:rPr>
                <w:b/>
                <w:sz w:val="20"/>
                <w:szCs w:val="20"/>
              </w:rPr>
              <w:t>.А</w:t>
            </w:r>
            <w:proofErr w:type="gramEnd"/>
            <w:r w:rsidRPr="0058311A">
              <w:rPr>
                <w:b/>
                <w:sz w:val="20"/>
                <w:szCs w:val="20"/>
              </w:rPr>
              <w:t>тбасар</w:t>
            </w:r>
            <w:proofErr w:type="spellEnd"/>
            <w:r w:rsidRPr="0058311A">
              <w:rPr>
                <w:b/>
                <w:sz w:val="20"/>
                <w:szCs w:val="20"/>
              </w:rPr>
              <w:t xml:space="preserve">  ул.</w:t>
            </w:r>
            <w:r>
              <w:rPr>
                <w:b/>
                <w:sz w:val="20"/>
                <w:szCs w:val="20"/>
              </w:rPr>
              <w:t>Сейфулина,3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610" w:type="dxa"/>
            <w:gridSpan w:val="3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6EA1" w:rsidRPr="0058311A" w:rsidTr="00943DDC">
        <w:tc>
          <w:tcPr>
            <w:tcW w:w="925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Код:</w:t>
            </w:r>
          </w:p>
        </w:tc>
        <w:tc>
          <w:tcPr>
            <w:tcW w:w="443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r w:rsidRPr="0058311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8311A">
              <w:rPr>
                <w:b/>
                <w:sz w:val="20"/>
                <w:szCs w:val="20"/>
              </w:rPr>
              <w:t>КБе</w:t>
            </w:r>
            <w:proofErr w:type="spellEnd"/>
            <w:r w:rsidRPr="0058311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396EA1" w:rsidRPr="0058311A" w:rsidRDefault="00396EA1" w:rsidP="00943D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EA1" w:rsidRPr="0058311A" w:rsidRDefault="00396EA1" w:rsidP="00943DD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96EA1" w:rsidRPr="0058311A" w:rsidRDefault="00396EA1" w:rsidP="00396EA1">
      <w:pPr>
        <w:jc w:val="both"/>
        <w:rPr>
          <w:b/>
          <w:sz w:val="20"/>
          <w:szCs w:val="20"/>
        </w:rPr>
      </w:pPr>
    </w:p>
    <w:p w:rsidR="00396EA1" w:rsidRPr="0058311A" w:rsidRDefault="00396EA1" w:rsidP="00396EA1">
      <w:pPr>
        <w:jc w:val="both"/>
        <w:rPr>
          <w:b/>
          <w:sz w:val="20"/>
          <w:szCs w:val="20"/>
        </w:rPr>
      </w:pPr>
      <w:r w:rsidRPr="0058311A">
        <w:rPr>
          <w:b/>
          <w:sz w:val="20"/>
          <w:szCs w:val="20"/>
        </w:rPr>
        <w:t>Подпись______________________</w:t>
      </w:r>
      <w:r w:rsidRPr="0058311A">
        <w:rPr>
          <w:b/>
          <w:sz w:val="20"/>
          <w:szCs w:val="20"/>
        </w:rPr>
        <w:tab/>
      </w:r>
      <w:r w:rsidRPr="0058311A">
        <w:rPr>
          <w:b/>
          <w:sz w:val="20"/>
          <w:szCs w:val="20"/>
        </w:rPr>
        <w:tab/>
      </w:r>
      <w:r w:rsidRPr="0058311A">
        <w:rPr>
          <w:b/>
          <w:sz w:val="20"/>
          <w:szCs w:val="20"/>
        </w:rPr>
        <w:tab/>
      </w:r>
      <w:r w:rsidRPr="0058311A">
        <w:rPr>
          <w:b/>
          <w:sz w:val="20"/>
          <w:szCs w:val="20"/>
        </w:rPr>
        <w:tab/>
      </w:r>
      <w:r w:rsidRPr="0058311A">
        <w:rPr>
          <w:b/>
          <w:sz w:val="20"/>
          <w:szCs w:val="20"/>
        </w:rPr>
        <w:tab/>
      </w:r>
      <w:proofErr w:type="gramStart"/>
      <w:r w:rsidRPr="0058311A">
        <w:rPr>
          <w:b/>
          <w:sz w:val="20"/>
          <w:szCs w:val="20"/>
        </w:rPr>
        <w:t>Подпись</w:t>
      </w:r>
      <w:proofErr w:type="gramEnd"/>
      <w:r w:rsidRPr="0058311A">
        <w:rPr>
          <w:b/>
          <w:sz w:val="20"/>
          <w:szCs w:val="20"/>
        </w:rPr>
        <w:t>_______________________</w:t>
      </w:r>
    </w:p>
    <w:p w:rsid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</w:p>
    <w:p w:rsidR="00396EA1" w:rsidRPr="00396EA1" w:rsidRDefault="00396EA1" w:rsidP="00396EA1">
      <w:pPr>
        <w:pStyle w:val="a4"/>
        <w:jc w:val="both"/>
        <w:rPr>
          <w:rFonts w:ascii="Times New Roman" w:hAnsi="Times New Roman" w:cs="Times New Roman"/>
          <w:spacing w:val="2"/>
          <w:lang w:eastAsia="ru-RU"/>
        </w:rPr>
      </w:pPr>
      <w:r w:rsidRPr="00396EA1">
        <w:rPr>
          <w:rFonts w:ascii="Times New Roman" w:hAnsi="Times New Roman" w:cs="Times New Roman"/>
          <w:spacing w:val="2"/>
          <w:lang w:eastAsia="ru-RU"/>
        </w:rPr>
        <w:t>      Дата регистрации в территориальном органе казначейства: ______.</w:t>
      </w:r>
    </w:p>
    <w:p w:rsidR="00F04467" w:rsidRPr="00396EA1" w:rsidRDefault="00F04467" w:rsidP="00396EA1">
      <w:pPr>
        <w:pStyle w:val="a4"/>
        <w:jc w:val="both"/>
        <w:rPr>
          <w:rFonts w:ascii="Times New Roman" w:hAnsi="Times New Roman" w:cs="Times New Roman"/>
        </w:rPr>
      </w:pPr>
    </w:p>
    <w:sectPr w:rsidR="00F04467" w:rsidRPr="00396EA1" w:rsidSect="008538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1"/>
    <w:rsid w:val="00396EA1"/>
    <w:rsid w:val="0085380E"/>
    <w:rsid w:val="00F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6E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6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6E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96E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96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2019-01-11T11:28:00Z</dcterms:created>
  <dcterms:modified xsi:type="dcterms:W3CDTF">2019-01-11T11:31:00Z</dcterms:modified>
</cp:coreProperties>
</file>